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0" w:val="center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(Оформляется на бланке организации)</w:t>
      </w:r>
    </w:p>
    <w:p w14:paraId="02000000">
      <w:pPr>
        <w:tabs>
          <w:tab w:leader="none" w:pos="0" w:val="center"/>
        </w:tabs>
        <w:ind/>
        <w:jc w:val="center"/>
        <w:rPr>
          <w:rFonts w:ascii="Times New Roman" w:hAnsi="Times New Roman"/>
          <w:i w:val="1"/>
          <w:sz w:val="28"/>
        </w:rPr>
      </w:pPr>
    </w:p>
    <w:p w14:paraId="03000000">
      <w:pPr>
        <w:tabs>
          <w:tab w:leader="none" w:pos="0" w:val="cente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_________________________</w:t>
      </w:r>
    </w:p>
    <w:p w14:paraId="04000000">
      <w:pPr>
        <w:tabs>
          <w:tab w:leader="none" w:pos="0" w:val="center"/>
        </w:tabs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>Исходящий номер _____________</w:t>
      </w:r>
    </w:p>
    <w:p w14:paraId="05000000">
      <w:pPr>
        <w:tabs>
          <w:tab w:leader="none" w:pos="0" w:val="center"/>
        </w:tabs>
        <w:ind/>
        <w:rPr>
          <w:rFonts w:ascii="Times New Roman" w:hAnsi="Times New Roman"/>
          <w:i w:val="1"/>
          <w:sz w:val="28"/>
        </w:rPr>
      </w:pPr>
    </w:p>
    <w:p w14:paraId="06000000">
      <w:pPr>
        <w:tabs>
          <w:tab w:leader="none" w:pos="4876" w:val="center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14:paraId="07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предоставлении субсидии юридическим лицам </w:t>
      </w:r>
    </w:p>
    <w:p w14:paraId="08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(за исключением некоммерческих организаций, являющихся </w:t>
      </w:r>
    </w:p>
    <w:p w14:paraId="09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государственными (муниципальными) учреждениями) и индивидуальным предпринимателям в целях государственной поддержки общественных инициатив и проектов, направленных на развитие туристской инфраструктуры</w:t>
      </w:r>
    </w:p>
    <w:p w14:paraId="0A000000">
      <w:pPr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757"/>
        <w:gridCol w:w="3687"/>
        <w:gridCol w:w="1111"/>
        <w:gridCol w:w="14"/>
        <w:gridCol w:w="1364"/>
        <w:gridCol w:w="2706"/>
      </w:tblGrid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Информация об участнике конкурсного отбора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</w:rPr>
              <w:t>юридического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0F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лица или фамилия, имя, отчество (при наличии) индивидуального предпринимателя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должности, фамилия, имя, отчество (при наличии) руководителя </w:t>
            </w: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(лица, исполняющего обязанности руководителя) участника отбора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организации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Электронная почта руководителя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контактного телефона руководителя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Фамилия, имя, отчество, </w:t>
            </w:r>
          </w:p>
          <w:p w14:paraId="2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телефон, адрес </w:t>
            </w:r>
            <w:r>
              <w:rPr>
                <w:rFonts w:ascii="Times New Roman" w:hAnsi="Times New Roman"/>
                <w:sz w:val="28"/>
              </w:rPr>
              <w:t>электронной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2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почты контактного лица для оперативного взаимодействия 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1.7.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ИНН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1.8.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ОГРН (для юридического лица) или ОГРНИП (для индивидуального предпринимателя)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1.9.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Основной вид экономической деятельности участника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1.10.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Дополнительные виды экономической деятельности участника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Адреса веб-сайтов, социальных сетей в информационно-телекоммуникационной сети «Интернет» с информацией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об организации / проекте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Информация о проекте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проекта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реализации проекта (адрес или GPS-координаты)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Краткое описание проекта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Общая стоимость проекта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рублей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бъем запрашиваемой субсидии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рублей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2.4.2.</w:t>
            </w:r>
          </w:p>
        </w:tc>
        <w:tc>
          <w:tcPr>
            <w:tcW w:type="dxa" w:w="368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бъем средств участника отбора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рублей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248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>умма</w:t>
            </w:r>
            <w:r>
              <w:rPr>
                <w:rFonts w:ascii="Times New Roman" w:hAnsi="Times New Roman"/>
                <w:sz w:val="28"/>
              </w:rPr>
              <w:t xml:space="preserve"> (</w:t>
            </w:r>
            <w:r>
              <w:rPr>
                <w:rFonts w:ascii="Times New Roman" w:hAnsi="Times New Roman"/>
                <w:sz w:val="28"/>
              </w:rPr>
              <w:t>рублей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27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 xml:space="preserve">оля </w:t>
            </w:r>
            <w:r>
              <w:rPr>
                <w:rFonts w:ascii="Times New Roman" w:hAnsi="Times New Roman"/>
                <w:sz w:val="28"/>
              </w:rPr>
              <w:t>софинансирования</w:t>
            </w:r>
            <w:r>
              <w:rPr>
                <w:rFonts w:ascii="Times New Roman" w:hAnsi="Times New Roman"/>
                <w:sz w:val="28"/>
              </w:rPr>
              <w:t xml:space="preserve"> к сумме субсидии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процентов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>
        <w:tc>
          <w:tcPr>
            <w:tcW w:type="dxa" w:w="75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6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248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Направление затрат, </w:t>
            </w:r>
          </w:p>
          <w:p w14:paraId="4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финансовое </w:t>
            </w:r>
            <w:r>
              <w:rPr>
                <w:rFonts w:ascii="Times New Roman" w:hAnsi="Times New Roman"/>
                <w:sz w:val="28"/>
              </w:rPr>
              <w:t>обеспечение</w:t>
            </w:r>
            <w:r>
              <w:rPr>
                <w:rFonts w:ascii="Times New Roman" w:hAnsi="Times New Roman"/>
                <w:sz w:val="28"/>
              </w:rPr>
              <w:t xml:space="preserve"> которых предоставляется субсидия</w:t>
            </w:r>
          </w:p>
        </w:tc>
        <w:tc>
          <w:tcPr>
            <w:tcW w:type="dxa" w:w="5195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2.5.1.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проекта для направления «Создание и (или) развитие пляжей </w:t>
            </w:r>
          </w:p>
          <w:p w14:paraId="4F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берегах морей, рек, озер, водохранилищ или иных водных объектов </w:t>
            </w:r>
          </w:p>
          <w:p w14:paraId="5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территории Ростовской области»</w:t>
            </w:r>
          </w:p>
        </w:tc>
      </w:tr>
      <w:tr>
        <w:tc>
          <w:tcPr>
            <w:tcW w:type="dxa" w:w="444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14:paraId="5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  <w:tc>
          <w:tcPr>
            <w:tcW w:type="dxa" w:w="112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Единица </w:t>
            </w:r>
            <w:r>
              <w:rPr>
                <w:rFonts w:ascii="Times New Roman" w:hAnsi="Times New Roman"/>
                <w:sz w:val="28"/>
              </w:rPr>
              <w:t>измере-ния</w:t>
            </w:r>
          </w:p>
        </w:tc>
        <w:tc>
          <w:tcPr>
            <w:tcW w:type="dxa" w:w="4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Планируемое значение </w:t>
            </w:r>
          </w:p>
          <w:p w14:paraId="5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2.5.1.1.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созданных или обустроенных пляжей</w:t>
            </w:r>
          </w:p>
        </w:tc>
        <w:tc>
          <w:tcPr>
            <w:tcW w:type="dxa" w:w="112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2.5.1.2.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единиц приобретенного оборудования, предназначенного для обеспечения деятельности пляжа</w:t>
            </w:r>
          </w:p>
        </w:tc>
        <w:tc>
          <w:tcPr>
            <w:tcW w:type="dxa" w:w="112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E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2.5.1.3.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F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обустроенных детских и спортивных зон отдыха</w:t>
            </w:r>
          </w:p>
        </w:tc>
        <w:tc>
          <w:tcPr>
            <w:tcW w:type="dxa" w:w="112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2.5.1.4.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созданных пунктов общественного питания</w:t>
            </w:r>
          </w:p>
        </w:tc>
        <w:tc>
          <w:tcPr>
            <w:tcW w:type="dxa" w:w="112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2.5.2.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проекта для направления «Создание и (или) развитие национальных туристских маршрутов, проходящих по территории Ростовской области»</w:t>
            </w:r>
          </w:p>
        </w:tc>
      </w:tr>
      <w:tr>
        <w:tc>
          <w:tcPr>
            <w:tcW w:type="dxa" w:w="444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  <w:p w14:paraId="6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Единица </w:t>
            </w:r>
            <w:r>
              <w:rPr>
                <w:rFonts w:ascii="Times New Roman" w:hAnsi="Times New Roman"/>
                <w:sz w:val="28"/>
              </w:rPr>
              <w:t>измере-ния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Планируемое значение</w:t>
            </w:r>
          </w:p>
          <w:p w14:paraId="6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D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2.5.2.1.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обустроенных и модернизированных туристских ресурсов в составе национального туристского маршрута, включая их адаптацию к потребностям лиц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с ограниченными возможностями здоровья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6F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1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2.5.2.2.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изготовленных и установленных элементов системы навигации на национальном туристском маршруте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3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5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2.5.2.3.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установленных или обустроенных туристских информационных центров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7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9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2.5.2.4.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приобретенных и установленных санитарных модулей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B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D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7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проекта для направления «Развитие инфраструктуры туризма на территории Ростовской области»</w:t>
            </w:r>
          </w:p>
        </w:tc>
      </w:tr>
      <w:tr>
        <w:tc>
          <w:tcPr>
            <w:tcW w:type="dxa" w:w="444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14:paraId="8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Единица </w:t>
            </w:r>
            <w:r>
              <w:rPr>
                <w:rFonts w:ascii="Times New Roman" w:hAnsi="Times New Roman"/>
                <w:sz w:val="28"/>
              </w:rPr>
              <w:t>измере-ния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Планируемое значение</w:t>
            </w:r>
          </w:p>
          <w:p w14:paraId="8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4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5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приобретенного туристского оборудования, </w:t>
            </w:r>
          </w:p>
          <w:p w14:paraId="86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том числе оборудования для туристских информационных центров, пунктов проката, </w:t>
            </w:r>
          </w:p>
          <w:p w14:paraId="87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включая детские комплексы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8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A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2.5.3.2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B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</w:t>
            </w:r>
            <w:r>
              <w:rPr>
                <w:rFonts w:ascii="Times New Roman" w:hAnsi="Times New Roman"/>
                <w:sz w:val="28"/>
              </w:rPr>
              <w:t>оборудованных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8C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круглогодичного функционирования плавательных бассейнов, в том числе для лиц с ограниченными возможностями 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D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E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F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0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созданных (оборудованных) туристских маршрутов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1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3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4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электронных путеводителей, мобильных приложений, аудиогидов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5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7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2.5.3.5.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оборудованных пандусов, подъемников, поручней, специализированных санитарных комнат (туалетов), расширенных дверных проемов и иных объектов доступной туристской среды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9000000">
            <w:pPr>
              <w:widowControl w:val="0"/>
              <w:spacing w:line="240" w:lineRule="exact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B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проекта для направления «Создание объектов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  <w:r>
              <w:rPr>
                <w:rFonts w:ascii="Times New Roman" w:hAnsi="Times New Roman"/>
                <w:sz w:val="28"/>
              </w:rPr>
              <w:t>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 общего пользования), обеспечение доступа для лиц с ограниченными возможностями здоровья, создание системы визуальной информации и навигации»</w:t>
            </w:r>
          </w:p>
        </w:tc>
      </w:tr>
      <w:tr>
        <w:tc>
          <w:tcPr>
            <w:tcW w:type="dxa" w:w="444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  <w:p w14:paraId="9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Единица </w:t>
            </w:r>
            <w:r>
              <w:rPr>
                <w:rFonts w:ascii="Times New Roman" w:hAnsi="Times New Roman"/>
                <w:sz w:val="28"/>
              </w:rPr>
              <w:t>измере-ния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Планируемое значение</w:t>
            </w:r>
          </w:p>
          <w:p w14:paraId="A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2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3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объектов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  <w:r>
              <w:rPr>
                <w:rFonts w:ascii="Times New Roman" w:hAnsi="Times New Roman"/>
                <w:sz w:val="28"/>
              </w:rPr>
              <w:t>, а также приобретенных кемпинговых палаток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6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2.5.4.2.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7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оборудования, используемого для организации пребывания (ночлега), </w:t>
            </w:r>
            <w:r>
              <w:rPr>
                <w:rFonts w:ascii="Times New Roman" w:hAnsi="Times New Roman"/>
                <w:sz w:val="28"/>
              </w:rPr>
              <w:t xml:space="preserve">включающих обустройство жилой и рекреационной зон на объектах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A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2.5.4.3.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B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оборудования для организации санитарных узлов (мест общего пользования) на объектах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D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E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2.5.4.4.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F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оборудования для обеспечения доступа лиц с ограниченными возможностями здоровья на объектах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2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2.5.4.5.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3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 xml:space="preserve">оличество оборудования для создания системы визуальной информации и навигации на объектах </w:t>
            </w:r>
            <w:r>
              <w:rPr>
                <w:rFonts w:ascii="Times New Roman" w:hAnsi="Times New Roman"/>
                <w:sz w:val="28"/>
              </w:rPr>
              <w:t>кемпинг-размещения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кемпстоянок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6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2.5.5.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проекта для направления «Создание </w:t>
            </w:r>
            <w:r>
              <w:rPr>
                <w:rFonts w:ascii="Times New Roman" w:hAnsi="Times New Roman"/>
                <w:sz w:val="28"/>
              </w:rPr>
              <w:t>некапитальной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B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нестационарной причальной инфраструктуры»</w:t>
            </w:r>
          </w:p>
        </w:tc>
      </w:tr>
      <w:tr>
        <w:tc>
          <w:tcPr>
            <w:tcW w:type="dxa" w:w="444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  <w:p w14:paraId="B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Единица </w:t>
            </w:r>
            <w:r>
              <w:rPr>
                <w:rFonts w:ascii="Times New Roman" w:hAnsi="Times New Roman"/>
                <w:sz w:val="28"/>
              </w:rPr>
              <w:t>измере-ния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Планируемое значение</w:t>
            </w:r>
          </w:p>
          <w:p w14:paraId="B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результата предоставления субсидии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E000000">
            <w:pPr>
              <w:widowControl w:val="0"/>
              <w:ind w:firstLine="0"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2.5.5.1.</w:t>
            </w:r>
          </w:p>
        </w:tc>
        <w:tc>
          <w:tcPr>
            <w:tcW w:type="dxa" w:w="3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F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оличество оборудования для создания некапитальной нестационарной причальной инфраструктуры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type="dxa" w:w="408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Приложения к заявке, являющиеся неотъемлемой частью настоящей заявки (</w:t>
            </w:r>
            <w:r>
              <w:rPr>
                <w:rFonts w:ascii="Times New Roman" w:hAnsi="Times New Roman"/>
                <w:sz w:val="28"/>
              </w:rPr>
              <w:t>ненужное</w:t>
            </w:r>
            <w:r>
              <w:rPr>
                <w:rFonts w:ascii="Times New Roman" w:hAnsi="Times New Roman"/>
                <w:sz w:val="28"/>
              </w:rPr>
              <w:t xml:space="preserve"> удалить)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Характеристика проекта, включая информацию о целях, задачах, расчетах, ожидаемом результате реализации проекта (с презентацией в объеме не более 10 слайдов)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Сметный расчет, результаты экспертизы сметной документации (для объектов некапитального строительства)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3.3.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Копии правоустанавливающих документов, подтверждающих право собственности или иное законное право заявителя на земельный участок, </w:t>
            </w:r>
            <w:r>
              <w:rPr>
                <w:rFonts w:ascii="Times New Roman" w:hAnsi="Times New Roman"/>
                <w:sz w:val="28"/>
              </w:rPr>
              <w:t>права</w:t>
            </w:r>
            <w:r>
              <w:rPr>
                <w:rFonts w:ascii="Times New Roman" w:hAnsi="Times New Roman"/>
                <w:sz w:val="28"/>
              </w:rPr>
              <w:t xml:space="preserve"> на которые не зарегистрированы в Едином государственном реестре недвижимости (при наличии)</w:t>
            </w:r>
          </w:p>
        </w:tc>
      </w:tr>
      <w:tr>
        <w:tc>
          <w:tcPr>
            <w:tcW w:type="dxa" w:w="9639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Участник конкурсного отбора вправе </w:t>
            </w:r>
          </w:p>
          <w:p w14:paraId="C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представить документы по собственной инициативе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3.4.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Выписка из Единого государственного реестра юридических лиц, Единого государственного реестра индивидуальных предпринимателей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3.5.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C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Копия правоустанавливающего документа, свидетельствующего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наличии права собственности, и (или) копию договора долгосрочной аренды, </w:t>
            </w:r>
            <w:r>
              <w:rPr>
                <w:rFonts w:ascii="Times New Roman" w:hAnsi="Times New Roman"/>
                <w:sz w:val="28"/>
              </w:rPr>
              <w:t>и (</w:t>
            </w:r>
            <w:r>
              <w:rPr>
                <w:rFonts w:ascii="Times New Roman" w:hAnsi="Times New Roman"/>
                <w:sz w:val="28"/>
              </w:rPr>
              <w:t>или) копию иного документа (при наличии), подтверждающего право пользования земельным участком, на котором расположен пляж, маршрут</w:t>
            </w:r>
          </w:p>
        </w:tc>
      </w:tr>
      <w:tr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D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3.6.</w:t>
            </w:r>
          </w:p>
        </w:tc>
        <w:tc>
          <w:tcPr>
            <w:tcW w:type="dxa" w:w="8882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D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Справка из налогового органа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      </w:r>
          </w:p>
        </w:tc>
      </w:tr>
    </w:tbl>
    <w:p w14:paraId="D2000000">
      <w:pPr>
        <w:ind/>
        <w:jc w:val="center"/>
        <w:rPr>
          <w:rFonts w:ascii="Times New Roman" w:hAnsi="Times New Roman"/>
          <w:sz w:val="28"/>
        </w:rPr>
      </w:pPr>
    </w:p>
    <w:p w14:paraId="D3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Настоящим гарантируется достоверность сведений, представленных в заявке, а также прилагаемых документах (копиях документов), и выражается согласие нести все расходы, связанные с участием в отборе, включая расходы, связанные с подготовкой и представлением заявки.</w:t>
      </w:r>
    </w:p>
    <w:p w14:paraId="D4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Подписанием настоящего документа подтверждается:</w:t>
      </w:r>
    </w:p>
    <w:p w14:paraId="D5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 с условиями порядка проведения отбора;</w:t>
      </w:r>
    </w:p>
    <w:p w14:paraId="D6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актуальность и подлинность документов (электронных копий документов), представленных в составе настоящей заявки;</w:t>
      </w:r>
    </w:p>
    <w:p w14:paraId="D7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в проекте мероприятий, осуществление которых нарушает требования законодательства;</w:t>
      </w:r>
    </w:p>
    <w:p w14:paraId="D8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в настоящей заявке информации, использование которой нарушает требования законодательства;</w:t>
      </w:r>
    </w:p>
    <w:p w14:paraId="D9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обязательство соответствовать требованиям, установленным пунктом 2.3 раздела 2 Порядка предоставления субсидии юридическим лицам (за исключением некоммерческих организаций, являющихся государственными (муниципальными) учреждениями) и индивидуальным предпринимателям в целях государственной поддержки общественных инициатив и проектов, направленных на развитие туристской инфраструктуры, утвержденным постановлением Правительства Ростовской области от 21.02.2024 № 80 (далее – Порядок), по состоянию на даты рассмотрения заявки о предоставлении субсидии и заключения соглашения о предоставлении субсидии;</w:t>
      </w:r>
    </w:p>
    <w:p w14:paraId="DA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обязательство о финансовом обеспечении реализации проекта за счет собственных средств в объеме, составляющем не менее 41 процента от объема запрашиваемой субсидии;</w:t>
      </w:r>
    </w:p>
    <w:p w14:paraId="DB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обязательство </w:t>
      </w:r>
      <w:r>
        <w:rPr>
          <w:rFonts w:ascii="Times New Roman" w:hAnsi="Times New Roman"/>
          <w:sz w:val="28"/>
        </w:rPr>
        <w:t>об использовании субсидии в полном объеме в соответствии с заявленными характеристиками проекта на территории</w:t>
      </w:r>
      <w:r>
        <w:rPr>
          <w:rFonts w:ascii="Times New Roman" w:hAnsi="Times New Roman"/>
          <w:sz w:val="28"/>
        </w:rPr>
        <w:t xml:space="preserve"> Ростовской области в году предоставления субсидии;</w:t>
      </w:r>
    </w:p>
    <w:p w14:paraId="DC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регистрация и осуществление своей деятельности на территории Ростовской области; </w:t>
      </w:r>
    </w:p>
    <w:p w14:paraId="DD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просроченной задолженности по возврату в областной бюджет иных субсидий, бюджетных инвестиций, а также иной просроченной (неурегулированной) задолженности по денежным обязательствам перед Ростовской областью;</w:t>
      </w:r>
    </w:p>
    <w:p w14:paraId="DE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что юридическое лицо не находится в процессе реорганизации (за исключением реорганизации в форме присоединения к юридическому лицу, являющемуся участником отбора, другого юридического лица), ликвидации, в отношении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z w:val="28"/>
        </w:rPr>
        <w:t xml:space="preserve">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14:paraId="DF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индивидуальный предприниматель не прекратил деятельность в качестве индивидуального предпринимателя, а также в отношении него не введена процедура банкротства;</w:t>
      </w:r>
    </w:p>
    <w:p w14:paraId="E0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на едином налоговом счете заявителя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 бюджеты бюджетной системы Российской Федерации;</w:t>
      </w:r>
    </w:p>
    <w:p w14:paraId="E1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в составляемых в рамках реализации полномочий, предусмотренных главой VII Устава ООН, Советом Безопасности ООН или органами, специально созданными решениями Совета Безопасности ООН, перечнях организаций и физических лиц, связанных с террористическими </w:t>
      </w:r>
      <w:r>
        <w:rPr>
          <w:rFonts w:ascii="Times New Roman" w:hAnsi="Times New Roman"/>
          <w:sz w:val="28"/>
        </w:rPr>
        <w:t>организациями и террористами или с распространением оружия массового уничтожения;</w:t>
      </w:r>
    </w:p>
    <w:p w14:paraId="E2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заявитель не является иностранным агентом в соответствии с Федеральным законом от 14.07.2022 № 255-ФЗ;</w:t>
      </w:r>
    </w:p>
    <w:p w14:paraId="E3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заявитель не находится в перечне организаций и физических лиц, в отношении которых имеются сведения об их причастности к экстремистской деятельности или терроризму;</w:t>
      </w:r>
    </w:p>
    <w:p w14:paraId="E4000000">
      <w:pPr>
        <w:spacing w:line="21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заявитель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в настоящем абзаце – офшорные компании), а также российским юридическим лицом, в уставном (складочном) капитале которого доля прямого или косвенного (через третьих лиц</w:t>
      </w:r>
      <w:r>
        <w:rPr>
          <w:rFonts w:ascii="Times New Roman" w:hAnsi="Times New Roman"/>
          <w:sz w:val="28"/>
        </w:rPr>
        <w:t xml:space="preserve">) участия офшорных компаний в совокупности превышает 25 процентов (если иное не предусмотрено законодательством Российской Федерации). </w:t>
      </w:r>
      <w:r>
        <w:rPr>
          <w:rFonts w:ascii="Times New Roman" w:hAnsi="Times New Roman"/>
          <w:sz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 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r>
        <w:rPr>
          <w:rFonts w:ascii="Times New Roman" w:hAnsi="Times New Roman"/>
          <w:sz w:val="28"/>
        </w:rPr>
        <w:t xml:space="preserve"> публичных акционерных обществ;</w:t>
      </w:r>
    </w:p>
    <w:p w14:paraId="E5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заявитель не получает средства из областного бюджета на основании иных нормативных правовых актов Ростовской области на цели, установленные Порядком;</w:t>
      </w:r>
    </w:p>
    <w:p w14:paraId="E6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просроченной задолженности по заработной плате;</w:t>
      </w:r>
    </w:p>
    <w:p w14:paraId="E7000000">
      <w:pPr>
        <w:spacing w:line="228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у заявителя имеется государственная регистрация прав на используемый (используемые) для реализации проекта земельный участок (земельные участки), вид разрешенного использования которого (которых) соответствует проекту, и (или) на здание, строение, сооружение, используемые при реализации проекта (далее – объект недвижимости) (указанное требование не применяется к инициатору проекта в случае осуществления мероприятия «создание электронных путеводителей по туристским маршрутам Ростовской области, в том числе мобильных</w:t>
      </w:r>
      <w:r>
        <w:rPr>
          <w:rFonts w:ascii="Times New Roman" w:hAnsi="Times New Roman"/>
          <w:sz w:val="28"/>
        </w:rPr>
        <w:t xml:space="preserve"> приложений и аудиогидов»);</w:t>
      </w:r>
    </w:p>
    <w:p w14:paraId="E8000000">
      <w:pPr>
        <w:spacing w:line="228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обязательство использовать за счет собственных и (или) заемных средств фирменного стиля «Национальные проекты России», разработанного автономной некоммерческой организацией «Национальные приоритеты», на объектах, которые будут приобретены с привлечением средств субсидии;</w:t>
      </w:r>
    </w:p>
    <w:p w14:paraId="E9000000">
      <w:pPr>
        <w:spacing w:line="228" w:lineRule="auto"/>
        <w:ind w:firstLine="709" w:left="0"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</w:rPr>
        <w:t>согласие на публикацию (размещение) в информационно-телекоммуникационной сети «Интернет» информации об участии в конкурсе, о заявке, иной информации, связанной с отбором.</w:t>
      </w:r>
    </w:p>
    <w:p w14:paraId="EA000000">
      <w:pPr>
        <w:ind w:firstLine="709" w:left="0"/>
        <w:rPr>
          <w:rFonts w:ascii="Times New Roman" w:hAnsi="Times New Roman"/>
          <w:color w:val="FF0000"/>
          <w:sz w:val="28"/>
        </w:rPr>
      </w:pP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646"/>
        <w:gridCol w:w="8993"/>
      </w:tblGrid>
      <w:tr>
        <w:trPr>
          <w:trHeight w:hRule="atLeast" w:val="360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993"/>
            <w:tcBorders>
              <w:top w:sz="4" w:val="nil"/>
              <w:left w:color="000000" w:sz="6" w:val="single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spacing w:line="21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Даю согласие на уменьшение размера субсидии в случае недостаточности лимитов бюджетных обязательств, доведенных до министерства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rPr>
          <w:trHeight w:hRule="atLeast" w:val="360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993"/>
            <w:tcBorders>
              <w:top w:sz="4" w:val="nil"/>
              <w:left w:color="000000" w:sz="6" w:val="single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spacing w:line="21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 даю согласие на уменьшение размера субсидии в случае недостаточности лимитов бюджетных обязательств, доведенных </w:t>
            </w:r>
            <w:r>
              <w:rPr>
                <w:rFonts w:ascii="Times New Roman" w:hAnsi="Times New Roman"/>
                <w:sz w:val="28"/>
              </w:rPr>
              <w:t>до министерства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14:paraId="EF000000">
      <w:pPr>
        <w:ind w:firstLine="709" w:left="0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646"/>
        <w:gridCol w:w="8993"/>
      </w:tblGrid>
      <w:tr>
        <w:trPr>
          <w:trHeight w:hRule="atLeast" w:val="360"/>
        </w:trPr>
        <w:tc>
          <w:tcPr>
            <w:tcW w:type="dxa" w:w="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993"/>
            <w:tcBorders>
              <w:top w:sz="4" w:val="nil"/>
              <w:left w:color="000000" w:sz="6" w:val="single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spacing w:line="21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Даю согласие на обработку персональных данных (в случае подачи заявления представителем физического лица)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14:paraId="F2000000">
      <w:pPr>
        <w:ind w:firstLine="709" w:left="0"/>
        <w:rPr>
          <w:rFonts w:ascii="Times New Roman" w:hAnsi="Times New Roman"/>
          <w:sz w:val="28"/>
        </w:rPr>
      </w:pPr>
    </w:p>
    <w:p w14:paraId="F3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частью 4 статьи 9 Федерального закона от 27 июля 2006 года № 152-ФЗ «О персональных данных» дается согласие на обработку персональных данных с целью участия в отборе. Настоящее согласие на обработку персональных данных действует со дня его подписания до дня его отзыва в письменной форме.</w:t>
      </w:r>
    </w:p>
    <w:p w14:paraId="F4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Информацию, связанную с участием в отборе и получением субсидии, прошу направить следующим способом: _________________________________.</w:t>
      </w:r>
    </w:p>
    <w:p w14:paraId="F5000000">
      <w:pPr>
        <w:ind w:firstLine="709" w:left="0"/>
        <w:rPr>
          <w:rFonts w:ascii="Times New Roman" w:hAnsi="Times New Roman"/>
          <w:sz w:val="28"/>
        </w:rPr>
      </w:pPr>
    </w:p>
    <w:p w14:paraId="F6000000">
      <w:pPr>
        <w:ind w:firstLine="709" w:left="0"/>
        <w:rPr>
          <w:rFonts w:ascii="Times New Roman" w:hAnsi="Times New Roman"/>
          <w:sz w:val="28"/>
        </w:rPr>
      </w:pPr>
    </w:p>
    <w:p w14:paraId="F7000000">
      <w:pPr>
        <w:ind w:firstLine="709" w:left="0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F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F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F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F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F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F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F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F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0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1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2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3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4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5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601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7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8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(фамилия, имя, отчество</w:t>
            </w:r>
          </w:p>
          <w:p w14:paraId="09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A01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B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C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D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0E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0F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0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1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2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13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4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5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6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1701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801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8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19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1A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(фамилия, имя, отчество</w:t>
            </w:r>
          </w:p>
          <w:p w14:paraId="1B01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(при наличии)</w:t>
            </w:r>
          </w:p>
        </w:tc>
      </w:tr>
    </w:tbl>
    <w:p w14:paraId="1C010000">
      <w:pPr>
        <w:pStyle w:val="Style_1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2024-03-01T15:02:26Z</dcterms:modified>
</cp:coreProperties>
</file>